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EB" w:rsidRDefault="00F65BEB"/>
    <w:p w:rsidR="00F65BEB" w:rsidRDefault="00842E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6.65pt;margin-top:9.85pt;width:780pt;height:411pt;z-index:251660288;mso-width-relative:margin;mso-height-relative:margin" filled="f" stroked="f">
            <v:textbox>
              <w:txbxContent>
                <w:p w:rsidR="00F65BEB" w:rsidRPr="008F2A31" w:rsidRDefault="00F65BEB" w:rsidP="00F65BEB">
                  <w:pPr>
                    <w:tabs>
                      <w:tab w:val="left" w:pos="8789"/>
                    </w:tabs>
                    <w:ind w:left="567" w:right="567"/>
                    <w:jc w:val="center"/>
                    <w:rPr>
                      <w:rFonts w:ascii="Arial" w:hAnsi="Arial" w:cs="Arial"/>
                      <w:color w:val="1F497D" w:themeColor="text2"/>
                      <w:sz w:val="40"/>
                      <w:szCs w:val="40"/>
                    </w:rPr>
                  </w:pPr>
                  <w:r w:rsidRPr="008F2A31">
                    <w:rPr>
                      <w:rFonts w:ascii="Mufferaw" w:hAnsi="Mufferaw" w:cs="Arial"/>
                      <w:color w:val="1F497D" w:themeColor="text2"/>
                      <w:sz w:val="40"/>
                      <w:szCs w:val="40"/>
                    </w:rPr>
                    <w:t>Nu starter legegruppern</w:t>
                  </w:r>
                  <w:r w:rsidRPr="008F2A31">
                    <w:rPr>
                      <w:rFonts w:ascii="Arial" w:hAnsi="Arial" w:cs="Arial"/>
                      <w:color w:val="1F497D" w:themeColor="text2"/>
                      <w:sz w:val="40"/>
                      <w:szCs w:val="40"/>
                    </w:rPr>
                    <w:t>e</w:t>
                  </w:r>
                  <w:bookmarkStart w:id="0" w:name="_GoBack"/>
                  <w:bookmarkEnd w:id="0"/>
                </w:p>
                <w:p w:rsidR="00F65BEB" w:rsidRPr="008F2A31" w:rsidRDefault="00F65BEB" w:rsidP="00F65BEB">
                  <w:pPr>
                    <w:tabs>
                      <w:tab w:val="left" w:pos="8789"/>
                    </w:tabs>
                    <w:ind w:left="1134" w:right="1474"/>
                    <w:rPr>
                      <w:rFonts w:ascii="Arial" w:hAnsi="Arial" w:cs="Arial"/>
                      <w:i/>
                      <w:color w:val="1F497D" w:themeColor="text2"/>
                      <w:sz w:val="24"/>
                      <w:szCs w:val="24"/>
                    </w:rPr>
                  </w:pPr>
                  <w:r w:rsidRPr="008F2A31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 xml:space="preserve">Kære forældre i </w:t>
                  </w:r>
                  <w:proofErr w:type="spellStart"/>
                  <w:r w:rsidRPr="008F2A31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>xx</w:t>
                  </w:r>
                  <w:proofErr w:type="spellEnd"/>
                </w:p>
                <w:p w:rsidR="00F65BEB" w:rsidRPr="008F2A31" w:rsidRDefault="00F65BEB" w:rsidP="00F65BEB">
                  <w:pPr>
                    <w:pStyle w:val="ForldrePunktopstilling"/>
                    <w:ind w:left="1134" w:right="1474"/>
                    <w:rPr>
                      <w:rFonts w:ascii="Arial" w:hAnsi="Arial"/>
                      <w:color w:val="1F497D" w:themeColor="text2"/>
                      <w:sz w:val="24"/>
                      <w:szCs w:val="24"/>
                    </w:rPr>
                  </w:pPr>
                  <w:r w:rsidRPr="008F2A31">
                    <w:rPr>
                      <w:rFonts w:ascii="Arial" w:hAnsi="Arial"/>
                      <w:color w:val="1F497D" w:themeColor="text2"/>
                      <w:sz w:val="24"/>
                      <w:szCs w:val="24"/>
                    </w:rPr>
                    <w:t>Så skal vi have skudt legegrupperne i gang. Det bliver sjovt, og vi håber, at I vil bakke op, så børnene kan opdage hinanden og få gode klassekammerater på kryds og tværs. Se nederst, hvordan grupperne er fordelt – hvem der starter med at invitere, og i hvilken måned I hver især har legegruppe. Hvis måneden ikke passer, så byt endelig imellem jer!</w:t>
                  </w:r>
                </w:p>
                <w:p w:rsidR="00F65BEB" w:rsidRPr="008F2A31" w:rsidRDefault="00F65BEB" w:rsidP="00F65BEB">
                  <w:pPr>
                    <w:pStyle w:val="ForldrePunktopstilling"/>
                    <w:ind w:left="1134" w:right="1474"/>
                    <w:rPr>
                      <w:rFonts w:ascii="Arial" w:hAnsi="Arial"/>
                      <w:color w:val="1F497D" w:themeColor="text2"/>
                      <w:sz w:val="24"/>
                      <w:szCs w:val="24"/>
                    </w:rPr>
                  </w:pPr>
                </w:p>
                <w:p w:rsidR="00F65BEB" w:rsidRPr="008F2A31" w:rsidRDefault="00F65BEB" w:rsidP="00F65BEB">
                  <w:pPr>
                    <w:pStyle w:val="ForldrePunktopstilling"/>
                    <w:ind w:left="1134" w:right="1474"/>
                    <w:rPr>
                      <w:rFonts w:ascii="Arial" w:hAnsi="Arial"/>
                      <w:color w:val="1F497D" w:themeColor="text2"/>
                      <w:sz w:val="24"/>
                      <w:szCs w:val="24"/>
                    </w:rPr>
                  </w:pPr>
                  <w:r w:rsidRPr="008F2A31">
                    <w:rPr>
                      <w:rFonts w:ascii="Arial" w:hAnsi="Arial"/>
                      <w:color w:val="1F497D" w:themeColor="text2"/>
                      <w:sz w:val="24"/>
                      <w:szCs w:val="24"/>
                    </w:rPr>
                    <w:t xml:space="preserve">Vi har hentet nogle generelle råd fra </w:t>
                  </w:r>
                  <w:hyperlink r:id="rId7" w:history="1">
                    <w:r w:rsidR="008F2A31">
                      <w:rPr>
                        <w:rStyle w:val="Hyperlink"/>
                        <w:rFonts w:ascii="Arial" w:hAnsi="Arial"/>
                        <w:color w:val="1F497D" w:themeColor="text2"/>
                        <w:sz w:val="24"/>
                        <w:szCs w:val="24"/>
                      </w:rPr>
                      <w:t>F</w:t>
                    </w:r>
                    <w:r w:rsidRPr="008F2A31">
                      <w:rPr>
                        <w:rStyle w:val="Hyperlink"/>
                        <w:rFonts w:ascii="Arial" w:hAnsi="Arial"/>
                        <w:color w:val="1F497D" w:themeColor="text2"/>
                        <w:sz w:val="24"/>
                        <w:szCs w:val="24"/>
                      </w:rPr>
                      <w:t>orældrefiduser.dk</w:t>
                    </w:r>
                  </w:hyperlink>
                  <w:r w:rsidRPr="008F2A31">
                    <w:rPr>
                      <w:rFonts w:ascii="Arial" w:hAnsi="Arial"/>
                      <w:color w:val="1F497D" w:themeColor="text2"/>
                      <w:sz w:val="24"/>
                      <w:szCs w:val="24"/>
                    </w:rPr>
                    <w:t>, som vi lige så godt kan gøre nytte af:</w:t>
                  </w:r>
                </w:p>
                <w:p w:rsidR="00F65BEB" w:rsidRPr="008F2A31" w:rsidRDefault="00F65BEB" w:rsidP="00F65BEB">
                  <w:pPr>
                    <w:pStyle w:val="ForldrePunktopstilling"/>
                    <w:ind w:left="1134" w:right="1474"/>
                    <w:rPr>
                      <w:rFonts w:ascii="Arial" w:hAnsi="Arial"/>
                      <w:color w:val="1F497D" w:themeColor="text2"/>
                      <w:sz w:val="24"/>
                      <w:szCs w:val="24"/>
                    </w:rPr>
                  </w:pPr>
                </w:p>
                <w:p w:rsidR="00F65BEB" w:rsidRPr="008F2A31" w:rsidRDefault="00F65BEB" w:rsidP="00F65BEB">
                  <w:pPr>
                    <w:pStyle w:val="ForldrePunktopstilling"/>
                    <w:numPr>
                      <w:ilvl w:val="0"/>
                      <w:numId w:val="1"/>
                    </w:numPr>
                    <w:ind w:right="1474"/>
                    <w:rPr>
                      <w:rFonts w:ascii="Arial" w:hAnsi="Arial"/>
                      <w:color w:val="1F497D" w:themeColor="text2"/>
                      <w:sz w:val="24"/>
                      <w:szCs w:val="24"/>
                    </w:rPr>
                  </w:pPr>
                  <w:r w:rsidRPr="008F2A31">
                    <w:rPr>
                      <w:rFonts w:ascii="Arial" w:hAnsi="Arial"/>
                      <w:color w:val="1F497D" w:themeColor="text2"/>
                      <w:sz w:val="24"/>
                      <w:szCs w:val="24"/>
                    </w:rPr>
                    <w:t xml:space="preserve">Passer det dig dårligt at have legegruppe, så </w:t>
                  </w:r>
                  <w:r w:rsidRPr="008F2A31">
                    <w:rPr>
                      <w:rFonts w:ascii="Arial" w:hAnsi="Arial"/>
                      <w:b/>
                      <w:color w:val="1F497D" w:themeColor="text2"/>
                      <w:sz w:val="24"/>
                      <w:szCs w:val="24"/>
                    </w:rPr>
                    <w:t>vær ikke for stolt</w:t>
                  </w:r>
                  <w:r w:rsidRPr="008F2A31">
                    <w:rPr>
                      <w:rFonts w:ascii="Arial" w:hAnsi="Arial"/>
                      <w:color w:val="1F497D" w:themeColor="text2"/>
                      <w:sz w:val="24"/>
                      <w:szCs w:val="24"/>
                    </w:rPr>
                    <w:t xml:space="preserve"> til at bytte eller lade en anden forælder have legegruppen. Fokusér på, at I gør det for jeres eget barn og de andre børns skyld.</w:t>
                  </w:r>
                  <w:r w:rsidRPr="008F2A31">
                    <w:rPr>
                      <w:rFonts w:ascii="Arial" w:hAnsi="Arial"/>
                      <w:color w:val="1F497D" w:themeColor="text2"/>
                      <w:sz w:val="24"/>
                      <w:szCs w:val="24"/>
                    </w:rPr>
                    <w:br/>
                  </w:r>
                </w:p>
                <w:p w:rsidR="00F65BEB" w:rsidRPr="008F2A31" w:rsidRDefault="00F65BEB" w:rsidP="00F65BEB">
                  <w:pPr>
                    <w:pStyle w:val="ForldrePunktopstilling"/>
                    <w:numPr>
                      <w:ilvl w:val="0"/>
                      <w:numId w:val="1"/>
                    </w:numPr>
                    <w:ind w:right="1474"/>
                    <w:rPr>
                      <w:rFonts w:ascii="Arial" w:hAnsi="Arial"/>
                      <w:color w:val="1F497D" w:themeColor="text2"/>
                      <w:sz w:val="24"/>
                      <w:szCs w:val="24"/>
                    </w:rPr>
                  </w:pPr>
                  <w:r w:rsidRPr="008F2A31">
                    <w:rPr>
                      <w:rFonts w:ascii="Arial" w:hAnsi="Arial"/>
                      <w:b/>
                      <w:color w:val="1F497D" w:themeColor="text2"/>
                      <w:sz w:val="24"/>
                      <w:szCs w:val="24"/>
                    </w:rPr>
                    <w:t>Inviter hjem, og hold det simpelt</w:t>
                  </w:r>
                  <w:r w:rsidRPr="008F2A31">
                    <w:rPr>
                      <w:rFonts w:ascii="Arial" w:hAnsi="Arial"/>
                      <w:color w:val="1F497D" w:themeColor="text2"/>
                      <w:sz w:val="24"/>
                      <w:szCs w:val="24"/>
                    </w:rPr>
                    <w:t>. Gå ikke på burgerbar eller i legeland – det skal ikke forveksles med en fødselsdag i miniformat. Kniber det at være hjemme, så gå fx på legepladsen.</w:t>
                  </w:r>
                  <w:r w:rsidRPr="008F2A31">
                    <w:rPr>
                      <w:rFonts w:ascii="Arial" w:hAnsi="Arial"/>
                      <w:color w:val="1F497D" w:themeColor="text2"/>
                      <w:sz w:val="24"/>
                      <w:szCs w:val="24"/>
                    </w:rPr>
                    <w:br/>
                  </w:r>
                </w:p>
                <w:p w:rsidR="00F65BEB" w:rsidRPr="008F2A31" w:rsidRDefault="00F65BEB" w:rsidP="00F65BEB">
                  <w:pPr>
                    <w:pStyle w:val="ForldrePunktopstilling"/>
                    <w:numPr>
                      <w:ilvl w:val="0"/>
                      <w:numId w:val="1"/>
                    </w:numPr>
                    <w:ind w:right="1474"/>
                    <w:rPr>
                      <w:rFonts w:ascii="Arial" w:hAnsi="Arial"/>
                      <w:color w:val="1F497D" w:themeColor="text2"/>
                      <w:sz w:val="24"/>
                      <w:szCs w:val="24"/>
                    </w:rPr>
                  </w:pPr>
                  <w:r w:rsidRPr="008F2A31">
                    <w:rPr>
                      <w:rFonts w:ascii="Arial" w:hAnsi="Arial"/>
                      <w:color w:val="1F497D" w:themeColor="text2"/>
                      <w:sz w:val="24"/>
                      <w:szCs w:val="24"/>
                    </w:rPr>
                    <w:t xml:space="preserve">Hav evt. et par </w:t>
                  </w:r>
                  <w:r w:rsidRPr="008F2A31">
                    <w:rPr>
                      <w:rFonts w:ascii="Arial" w:hAnsi="Arial"/>
                      <w:b/>
                      <w:color w:val="1F497D" w:themeColor="text2"/>
                      <w:sz w:val="24"/>
                      <w:szCs w:val="24"/>
                    </w:rPr>
                    <w:t>lege i baghånden</w:t>
                  </w:r>
                  <w:r w:rsidRPr="008F2A31">
                    <w:rPr>
                      <w:rFonts w:ascii="Arial" w:hAnsi="Arial"/>
                      <w:color w:val="1F497D" w:themeColor="text2"/>
                      <w:sz w:val="24"/>
                      <w:szCs w:val="24"/>
                    </w:rPr>
                    <w:t xml:space="preserve">, men kun hvis det bliver nødvendigt. Ellers lad dem selv finde ud af, hvad de kan lege. Se </w:t>
                  </w:r>
                  <w:hyperlink r:id="rId8" w:history="1">
                    <w:proofErr w:type="spellStart"/>
                    <w:r w:rsidRPr="008F2A31">
                      <w:rPr>
                        <w:rStyle w:val="Hyperlink"/>
                        <w:rFonts w:ascii="Arial" w:hAnsi="Arial"/>
                        <w:color w:val="1F497D" w:themeColor="text2"/>
                        <w:sz w:val="24"/>
                        <w:szCs w:val="24"/>
                      </w:rPr>
                      <w:t>forældrefiduser.dk/lege</w:t>
                    </w:r>
                    <w:proofErr w:type="spellEnd"/>
                  </w:hyperlink>
                  <w:r w:rsidRPr="008F2A31">
                    <w:rPr>
                      <w:rFonts w:ascii="Arial" w:hAnsi="Arial"/>
                      <w:color w:val="1F497D" w:themeColor="text2"/>
                    </w:rPr>
                    <w:t>.</w:t>
                  </w:r>
                </w:p>
                <w:p w:rsidR="00F65BEB" w:rsidRPr="008F2A31" w:rsidRDefault="00F65BEB" w:rsidP="00F65BEB">
                  <w:pPr>
                    <w:pStyle w:val="ForldrePunktopstilling"/>
                    <w:ind w:left="1134" w:right="1474"/>
                    <w:rPr>
                      <w:rFonts w:ascii="Arial" w:hAnsi="Arial"/>
                      <w:color w:val="1F497D" w:themeColor="text2"/>
                      <w:sz w:val="24"/>
                      <w:szCs w:val="24"/>
                    </w:rPr>
                  </w:pPr>
                </w:p>
                <w:p w:rsidR="00F65BEB" w:rsidRPr="008F2A31" w:rsidRDefault="00F65BEB" w:rsidP="00F65BEB">
                  <w:pPr>
                    <w:pStyle w:val="ForldrePunktopstilling"/>
                    <w:numPr>
                      <w:ilvl w:val="0"/>
                      <w:numId w:val="1"/>
                    </w:numPr>
                    <w:ind w:right="1474"/>
                    <w:rPr>
                      <w:rFonts w:ascii="Arial" w:hAnsi="Arial"/>
                      <w:color w:val="1F497D" w:themeColor="text2"/>
                      <w:sz w:val="24"/>
                      <w:szCs w:val="24"/>
                    </w:rPr>
                  </w:pPr>
                  <w:r w:rsidRPr="008F2A31">
                    <w:rPr>
                      <w:rFonts w:ascii="Arial" w:hAnsi="Arial"/>
                      <w:color w:val="1F497D" w:themeColor="text2"/>
                      <w:sz w:val="24"/>
                      <w:szCs w:val="24"/>
                    </w:rPr>
                    <w:t xml:space="preserve">Alle børn behøver ikke lege samme leg, men sørg for, at </w:t>
                  </w:r>
                  <w:r w:rsidRPr="008F2A31">
                    <w:rPr>
                      <w:rFonts w:ascii="Arial" w:hAnsi="Arial"/>
                      <w:b/>
                      <w:color w:val="1F497D" w:themeColor="text2"/>
                      <w:sz w:val="24"/>
                      <w:szCs w:val="24"/>
                    </w:rPr>
                    <w:t>alle er med</w:t>
                  </w:r>
                  <w:r w:rsidRPr="008F2A31">
                    <w:rPr>
                      <w:rFonts w:ascii="Arial" w:hAnsi="Arial"/>
                      <w:color w:val="1F497D" w:themeColor="text2"/>
                      <w:sz w:val="24"/>
                      <w:szCs w:val="24"/>
                    </w:rPr>
                    <w:t>.</w:t>
                  </w:r>
                </w:p>
                <w:p w:rsidR="00F65BEB" w:rsidRPr="008F2A31" w:rsidRDefault="00F65BEB" w:rsidP="00F65BEB">
                  <w:pPr>
                    <w:pStyle w:val="ForldrePunktopstilling"/>
                    <w:ind w:left="1134" w:right="1474"/>
                    <w:rPr>
                      <w:rFonts w:ascii="Arial" w:hAnsi="Arial"/>
                      <w:color w:val="1F497D" w:themeColor="text2"/>
                      <w:sz w:val="24"/>
                      <w:szCs w:val="24"/>
                    </w:rPr>
                  </w:pPr>
                </w:p>
                <w:p w:rsidR="00F65BEB" w:rsidRPr="008F2A31" w:rsidRDefault="00F65BEB" w:rsidP="00F65BEB">
                  <w:pPr>
                    <w:pStyle w:val="ForldrePunktopstilling"/>
                    <w:numPr>
                      <w:ilvl w:val="0"/>
                      <w:numId w:val="1"/>
                    </w:numPr>
                    <w:ind w:right="1474"/>
                    <w:rPr>
                      <w:rFonts w:ascii="Arial" w:hAnsi="Arial"/>
                      <w:color w:val="1F497D" w:themeColor="text2"/>
                      <w:sz w:val="24"/>
                      <w:szCs w:val="24"/>
                    </w:rPr>
                  </w:pPr>
                  <w:r w:rsidRPr="008F2A31">
                    <w:rPr>
                      <w:rFonts w:ascii="Arial" w:hAnsi="Arial"/>
                      <w:b/>
                      <w:color w:val="1F497D" w:themeColor="text2"/>
                      <w:sz w:val="24"/>
                      <w:szCs w:val="24"/>
                    </w:rPr>
                    <w:t>Slut af med en kop kaffe</w:t>
                  </w:r>
                  <w:r w:rsidRPr="008F2A31">
                    <w:rPr>
                      <w:rFonts w:ascii="Arial" w:hAnsi="Arial"/>
                      <w:color w:val="1F497D" w:themeColor="text2"/>
                      <w:sz w:val="24"/>
                      <w:szCs w:val="24"/>
                    </w:rPr>
                    <w:t xml:space="preserve">, når forældrene henter. Bare lige for at </w:t>
                  </w:r>
                  <w:proofErr w:type="gramStart"/>
                  <w:r w:rsidRPr="008F2A31">
                    <w:rPr>
                      <w:rFonts w:ascii="Arial" w:hAnsi="Arial"/>
                      <w:color w:val="1F497D" w:themeColor="text2"/>
                      <w:sz w:val="24"/>
                      <w:szCs w:val="24"/>
                    </w:rPr>
                    <w:t>vende</w:t>
                  </w:r>
                  <w:proofErr w:type="gramEnd"/>
                  <w:r w:rsidRPr="008F2A31">
                    <w:rPr>
                      <w:rFonts w:ascii="Arial" w:hAnsi="Arial"/>
                      <w:color w:val="1F497D" w:themeColor="text2"/>
                      <w:sz w:val="24"/>
                      <w:szCs w:val="24"/>
                    </w:rPr>
                    <w:t xml:space="preserve"> dagens begivenheder og sætte ansigt på hinanden.</w:t>
                  </w:r>
                </w:p>
                <w:p w:rsidR="00F65BEB" w:rsidRPr="008F2A31" w:rsidRDefault="00F65BEB" w:rsidP="00F65BEB">
                  <w:pPr>
                    <w:tabs>
                      <w:tab w:val="left" w:pos="1920"/>
                      <w:tab w:val="left" w:pos="8789"/>
                    </w:tabs>
                    <w:ind w:left="1134" w:right="1474"/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  <w:r w:rsidRPr="008F2A31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 xml:space="preserve">Kærlig hilsen </w:t>
                  </w:r>
                </w:p>
                <w:p w:rsidR="00F65BEB" w:rsidRPr="008F2A31" w:rsidRDefault="00F65BEB" w:rsidP="00F65BEB">
                  <w:pPr>
                    <w:tabs>
                      <w:tab w:val="left" w:pos="1920"/>
                      <w:tab w:val="left" w:pos="8789"/>
                    </w:tabs>
                    <w:ind w:left="1134" w:right="1474"/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</w:p>
                <w:p w:rsidR="00F65BEB" w:rsidRDefault="00F65BEB" w:rsidP="00F65BEB">
                  <w:r w:rsidRPr="00FA768A">
                    <w:rPr>
                      <w:color w:val="FF0000"/>
                    </w:rPr>
                    <w:t xml:space="preserve">(Skriv navn og nummer på en kontaktperson, </w:t>
                  </w:r>
                  <w:r>
                    <w:rPr>
                      <w:color w:val="FF0000"/>
                    </w:rPr>
                    <w:t>hvis nogle</w:t>
                  </w:r>
                  <w:r w:rsidRPr="00FA768A">
                    <w:rPr>
                      <w:color w:val="FF0000"/>
                    </w:rPr>
                    <w:t xml:space="preserve"> har spørgsmål eller input)</w:t>
                  </w:r>
                  <w:r>
                    <w:rPr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F65BEB">
        <w:br w:type="page"/>
      </w:r>
    </w:p>
    <w:tbl>
      <w:tblPr>
        <w:tblpPr w:leftFromText="141" w:rightFromText="141" w:vertAnchor="page" w:horzAnchor="margin" w:tblpXSpec="center" w:tblpY="2821"/>
        <w:tblW w:w="1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9"/>
        <w:gridCol w:w="864"/>
        <w:gridCol w:w="1618"/>
        <w:gridCol w:w="867"/>
        <w:gridCol w:w="1543"/>
        <w:gridCol w:w="864"/>
        <w:gridCol w:w="1687"/>
        <w:gridCol w:w="891"/>
        <w:gridCol w:w="1519"/>
        <w:gridCol w:w="971"/>
        <w:gridCol w:w="1439"/>
        <w:gridCol w:w="1041"/>
      </w:tblGrid>
      <w:tr w:rsidR="00F65BEB" w:rsidRPr="00F65BEB" w:rsidTr="00F65BEB">
        <w:trPr>
          <w:trHeight w:val="691"/>
        </w:trPr>
        <w:tc>
          <w:tcPr>
            <w:tcW w:w="1629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color w:val="1F497D" w:themeColor="text2"/>
                <w:lang w:eastAsia="da-DK"/>
              </w:rPr>
            </w:pPr>
            <w:r w:rsidRPr="008F2A31">
              <w:rPr>
                <w:rFonts w:eastAsia="Times New Roman"/>
                <w:b/>
                <w:color w:val="1F497D" w:themeColor="text2"/>
                <w:lang w:eastAsia="da-DK"/>
              </w:rPr>
              <w:lastRenderedPageBreak/>
              <w:t>Gruppe 1</w:t>
            </w:r>
          </w:p>
        </w:tc>
        <w:tc>
          <w:tcPr>
            <w:tcW w:w="864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color w:val="1F497D" w:themeColor="text2"/>
                <w:lang w:eastAsia="da-DK"/>
              </w:rPr>
            </w:pPr>
            <w:r w:rsidRPr="008F2A31">
              <w:rPr>
                <w:rFonts w:eastAsia="Times New Roman"/>
                <w:b/>
                <w:color w:val="1F497D" w:themeColor="text2"/>
                <w:lang w:eastAsia="da-DK"/>
              </w:rPr>
              <w:t>Måned</w:t>
            </w:r>
          </w:p>
        </w:tc>
        <w:tc>
          <w:tcPr>
            <w:tcW w:w="1618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color w:val="1F497D" w:themeColor="text2"/>
                <w:lang w:eastAsia="da-DK"/>
              </w:rPr>
            </w:pPr>
            <w:r w:rsidRPr="008F2A31">
              <w:rPr>
                <w:rFonts w:eastAsia="Times New Roman"/>
                <w:b/>
                <w:color w:val="1F497D" w:themeColor="text2"/>
                <w:lang w:eastAsia="da-DK"/>
              </w:rPr>
              <w:t>Gruppe 2</w:t>
            </w:r>
          </w:p>
        </w:tc>
        <w:tc>
          <w:tcPr>
            <w:tcW w:w="867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color w:val="1F497D" w:themeColor="text2"/>
                <w:lang w:eastAsia="da-DK"/>
              </w:rPr>
            </w:pPr>
            <w:r w:rsidRPr="008F2A31">
              <w:rPr>
                <w:rFonts w:eastAsia="Times New Roman"/>
                <w:b/>
                <w:color w:val="1F497D" w:themeColor="text2"/>
                <w:lang w:eastAsia="da-DK"/>
              </w:rPr>
              <w:t>Måned</w:t>
            </w:r>
          </w:p>
        </w:tc>
        <w:tc>
          <w:tcPr>
            <w:tcW w:w="1543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color w:val="1F497D" w:themeColor="text2"/>
                <w:lang w:eastAsia="da-DK"/>
              </w:rPr>
            </w:pPr>
            <w:r w:rsidRPr="008F2A31">
              <w:rPr>
                <w:rFonts w:eastAsia="Times New Roman"/>
                <w:b/>
                <w:color w:val="1F497D" w:themeColor="text2"/>
                <w:lang w:eastAsia="da-DK"/>
              </w:rPr>
              <w:t>Gruppe 3</w:t>
            </w:r>
          </w:p>
        </w:tc>
        <w:tc>
          <w:tcPr>
            <w:tcW w:w="864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color w:val="1F497D" w:themeColor="text2"/>
                <w:lang w:eastAsia="da-DK"/>
              </w:rPr>
            </w:pPr>
            <w:r w:rsidRPr="008F2A31">
              <w:rPr>
                <w:rFonts w:eastAsia="Times New Roman"/>
                <w:b/>
                <w:color w:val="1F497D" w:themeColor="text2"/>
                <w:lang w:eastAsia="da-DK"/>
              </w:rPr>
              <w:t>Måned</w:t>
            </w:r>
          </w:p>
        </w:tc>
        <w:tc>
          <w:tcPr>
            <w:tcW w:w="1687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color w:val="1F497D" w:themeColor="text2"/>
                <w:lang w:eastAsia="da-DK"/>
              </w:rPr>
            </w:pPr>
            <w:r w:rsidRPr="008F2A31">
              <w:rPr>
                <w:rFonts w:eastAsia="Times New Roman"/>
                <w:b/>
                <w:color w:val="1F497D" w:themeColor="text2"/>
                <w:lang w:eastAsia="da-DK"/>
              </w:rPr>
              <w:t>Gruppe 4</w:t>
            </w:r>
          </w:p>
        </w:tc>
        <w:tc>
          <w:tcPr>
            <w:tcW w:w="891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color w:val="1F497D" w:themeColor="text2"/>
                <w:lang w:eastAsia="da-DK"/>
              </w:rPr>
            </w:pPr>
            <w:r w:rsidRPr="008F2A31">
              <w:rPr>
                <w:rFonts w:eastAsia="Times New Roman"/>
                <w:b/>
                <w:color w:val="1F497D" w:themeColor="text2"/>
                <w:lang w:eastAsia="da-DK"/>
              </w:rPr>
              <w:t>Måned</w:t>
            </w:r>
          </w:p>
        </w:tc>
        <w:tc>
          <w:tcPr>
            <w:tcW w:w="1519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color w:val="1F497D" w:themeColor="text2"/>
                <w:lang w:eastAsia="da-DK"/>
              </w:rPr>
            </w:pPr>
            <w:r w:rsidRPr="008F2A31">
              <w:rPr>
                <w:rFonts w:eastAsia="Times New Roman"/>
                <w:b/>
                <w:color w:val="1F497D" w:themeColor="text2"/>
                <w:lang w:eastAsia="da-DK"/>
              </w:rPr>
              <w:t>Gruppe 5</w:t>
            </w:r>
          </w:p>
        </w:tc>
        <w:tc>
          <w:tcPr>
            <w:tcW w:w="971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color w:val="1F497D" w:themeColor="text2"/>
                <w:lang w:eastAsia="da-DK"/>
              </w:rPr>
            </w:pPr>
            <w:r w:rsidRPr="008F2A31">
              <w:rPr>
                <w:rFonts w:eastAsia="Times New Roman"/>
                <w:b/>
                <w:color w:val="1F497D" w:themeColor="text2"/>
                <w:lang w:eastAsia="da-DK"/>
              </w:rPr>
              <w:t>Måned</w:t>
            </w:r>
          </w:p>
        </w:tc>
        <w:tc>
          <w:tcPr>
            <w:tcW w:w="1439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color w:val="1F497D" w:themeColor="text2"/>
                <w:lang w:eastAsia="da-DK"/>
              </w:rPr>
            </w:pPr>
            <w:r w:rsidRPr="008F2A31">
              <w:rPr>
                <w:rFonts w:eastAsia="Times New Roman"/>
                <w:b/>
                <w:color w:val="1F497D" w:themeColor="text2"/>
                <w:lang w:eastAsia="da-DK"/>
              </w:rPr>
              <w:t>Gruppe 6</w:t>
            </w:r>
          </w:p>
        </w:tc>
        <w:tc>
          <w:tcPr>
            <w:tcW w:w="1041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color w:val="1F497D" w:themeColor="text2"/>
                <w:lang w:eastAsia="da-DK"/>
              </w:rPr>
            </w:pPr>
            <w:r w:rsidRPr="008F2A31">
              <w:rPr>
                <w:rFonts w:eastAsia="Times New Roman"/>
                <w:b/>
                <w:color w:val="1F497D" w:themeColor="text2"/>
                <w:lang w:eastAsia="da-DK"/>
              </w:rPr>
              <w:t>Måned</w:t>
            </w:r>
          </w:p>
        </w:tc>
      </w:tr>
      <w:tr w:rsidR="00F65BEB" w:rsidRPr="00F65BEB" w:rsidTr="00F65BEB">
        <w:trPr>
          <w:trHeight w:val="311"/>
        </w:trPr>
        <w:tc>
          <w:tcPr>
            <w:tcW w:w="1629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>1.</w:t>
            </w:r>
          </w:p>
        </w:tc>
        <w:tc>
          <w:tcPr>
            <w:tcW w:w="864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  <w:tc>
          <w:tcPr>
            <w:tcW w:w="1618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>2.</w:t>
            </w:r>
          </w:p>
        </w:tc>
        <w:tc>
          <w:tcPr>
            <w:tcW w:w="867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  <w:tc>
          <w:tcPr>
            <w:tcW w:w="1543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>3.</w:t>
            </w:r>
          </w:p>
        </w:tc>
        <w:tc>
          <w:tcPr>
            <w:tcW w:w="864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  <w:tc>
          <w:tcPr>
            <w:tcW w:w="1687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>4.</w:t>
            </w:r>
          </w:p>
        </w:tc>
        <w:tc>
          <w:tcPr>
            <w:tcW w:w="891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  <w:tc>
          <w:tcPr>
            <w:tcW w:w="1519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>5.</w:t>
            </w:r>
          </w:p>
        </w:tc>
        <w:tc>
          <w:tcPr>
            <w:tcW w:w="971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  <w:tc>
          <w:tcPr>
            <w:tcW w:w="1439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>6.</w:t>
            </w:r>
          </w:p>
        </w:tc>
        <w:tc>
          <w:tcPr>
            <w:tcW w:w="1041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</w:tr>
      <w:tr w:rsidR="00F65BEB" w:rsidRPr="00F65BEB" w:rsidTr="00F65BEB">
        <w:trPr>
          <w:trHeight w:val="333"/>
        </w:trPr>
        <w:tc>
          <w:tcPr>
            <w:tcW w:w="1629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>7.</w:t>
            </w:r>
          </w:p>
        </w:tc>
        <w:tc>
          <w:tcPr>
            <w:tcW w:w="864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  <w:tc>
          <w:tcPr>
            <w:tcW w:w="1618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>8.</w:t>
            </w:r>
          </w:p>
        </w:tc>
        <w:tc>
          <w:tcPr>
            <w:tcW w:w="867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  <w:tc>
          <w:tcPr>
            <w:tcW w:w="1543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>9.</w:t>
            </w:r>
          </w:p>
        </w:tc>
        <w:tc>
          <w:tcPr>
            <w:tcW w:w="864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  <w:tc>
          <w:tcPr>
            <w:tcW w:w="1687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>10.</w:t>
            </w:r>
          </w:p>
        </w:tc>
        <w:tc>
          <w:tcPr>
            <w:tcW w:w="891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  <w:tc>
          <w:tcPr>
            <w:tcW w:w="1519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>11.</w:t>
            </w:r>
          </w:p>
        </w:tc>
        <w:tc>
          <w:tcPr>
            <w:tcW w:w="971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  <w:tc>
          <w:tcPr>
            <w:tcW w:w="1439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>12.</w:t>
            </w:r>
          </w:p>
        </w:tc>
        <w:tc>
          <w:tcPr>
            <w:tcW w:w="1041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</w:tr>
      <w:tr w:rsidR="00F65BEB" w:rsidRPr="00F65BEB" w:rsidTr="00F65BEB">
        <w:trPr>
          <w:trHeight w:val="333"/>
        </w:trPr>
        <w:tc>
          <w:tcPr>
            <w:tcW w:w="1629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>13.</w:t>
            </w:r>
          </w:p>
        </w:tc>
        <w:tc>
          <w:tcPr>
            <w:tcW w:w="864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  <w:tc>
          <w:tcPr>
            <w:tcW w:w="1618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>14.</w:t>
            </w:r>
          </w:p>
        </w:tc>
        <w:tc>
          <w:tcPr>
            <w:tcW w:w="867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  <w:tc>
          <w:tcPr>
            <w:tcW w:w="1543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>15.</w:t>
            </w:r>
          </w:p>
        </w:tc>
        <w:tc>
          <w:tcPr>
            <w:tcW w:w="864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  <w:tc>
          <w:tcPr>
            <w:tcW w:w="1687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>16.</w:t>
            </w:r>
          </w:p>
        </w:tc>
        <w:tc>
          <w:tcPr>
            <w:tcW w:w="891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  <w:tc>
          <w:tcPr>
            <w:tcW w:w="1519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>17.</w:t>
            </w:r>
          </w:p>
        </w:tc>
        <w:tc>
          <w:tcPr>
            <w:tcW w:w="971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  <w:tc>
          <w:tcPr>
            <w:tcW w:w="1439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>18.</w:t>
            </w:r>
          </w:p>
        </w:tc>
        <w:tc>
          <w:tcPr>
            <w:tcW w:w="1041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</w:tr>
      <w:tr w:rsidR="00F65BEB" w:rsidRPr="00F65BEB" w:rsidTr="00F65BEB">
        <w:trPr>
          <w:trHeight w:val="311"/>
        </w:trPr>
        <w:tc>
          <w:tcPr>
            <w:tcW w:w="1629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>19.</w:t>
            </w:r>
          </w:p>
        </w:tc>
        <w:tc>
          <w:tcPr>
            <w:tcW w:w="864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  <w:tc>
          <w:tcPr>
            <w:tcW w:w="1618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>20.</w:t>
            </w:r>
          </w:p>
        </w:tc>
        <w:tc>
          <w:tcPr>
            <w:tcW w:w="867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  <w:tc>
          <w:tcPr>
            <w:tcW w:w="1543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>21.</w:t>
            </w:r>
          </w:p>
        </w:tc>
        <w:tc>
          <w:tcPr>
            <w:tcW w:w="864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  <w:tc>
          <w:tcPr>
            <w:tcW w:w="1687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>22.</w:t>
            </w:r>
          </w:p>
        </w:tc>
        <w:tc>
          <w:tcPr>
            <w:tcW w:w="891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  <w:tc>
          <w:tcPr>
            <w:tcW w:w="1519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>23.</w:t>
            </w:r>
          </w:p>
        </w:tc>
        <w:tc>
          <w:tcPr>
            <w:tcW w:w="971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  <w:tc>
          <w:tcPr>
            <w:tcW w:w="1439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>24.</w:t>
            </w:r>
          </w:p>
        </w:tc>
        <w:tc>
          <w:tcPr>
            <w:tcW w:w="1041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</w:tr>
      <w:tr w:rsidR="00F65BEB" w:rsidRPr="00F65BEB" w:rsidTr="00F65BEB">
        <w:trPr>
          <w:trHeight w:val="353"/>
        </w:trPr>
        <w:tc>
          <w:tcPr>
            <w:tcW w:w="1629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>25.</w:t>
            </w:r>
          </w:p>
        </w:tc>
        <w:tc>
          <w:tcPr>
            <w:tcW w:w="864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  <w:tc>
          <w:tcPr>
            <w:tcW w:w="1618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 xml:space="preserve">26. </w:t>
            </w:r>
          </w:p>
        </w:tc>
        <w:tc>
          <w:tcPr>
            <w:tcW w:w="867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  <w:tc>
          <w:tcPr>
            <w:tcW w:w="1543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>27.</w:t>
            </w:r>
          </w:p>
        </w:tc>
        <w:tc>
          <w:tcPr>
            <w:tcW w:w="864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  <w:tc>
          <w:tcPr>
            <w:tcW w:w="1687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>28.</w:t>
            </w:r>
          </w:p>
        </w:tc>
        <w:tc>
          <w:tcPr>
            <w:tcW w:w="891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  <w:tc>
          <w:tcPr>
            <w:tcW w:w="1519" w:type="dxa"/>
            <w:shd w:val="clear" w:color="auto" w:fill="auto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>29.</w:t>
            </w:r>
          </w:p>
        </w:tc>
        <w:tc>
          <w:tcPr>
            <w:tcW w:w="971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  <w:tc>
          <w:tcPr>
            <w:tcW w:w="1439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  <w:r w:rsidRPr="008F2A31"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  <w:t xml:space="preserve">30. </w:t>
            </w:r>
          </w:p>
        </w:tc>
        <w:tc>
          <w:tcPr>
            <w:tcW w:w="1041" w:type="dxa"/>
          </w:tcPr>
          <w:p w:rsidR="00F65BEB" w:rsidRPr="008F2A31" w:rsidRDefault="00F65BEB" w:rsidP="00F65BEB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color w:val="1F497D" w:themeColor="text2"/>
                <w:sz w:val="18"/>
                <w:szCs w:val="18"/>
                <w:lang w:eastAsia="da-DK"/>
              </w:rPr>
            </w:pPr>
          </w:p>
        </w:tc>
      </w:tr>
    </w:tbl>
    <w:p w:rsidR="00C57B1E" w:rsidRDefault="00C57B1E"/>
    <w:sectPr w:rsidR="00C57B1E" w:rsidSect="00F65B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FCA" w:rsidRDefault="00F53FCA" w:rsidP="00F65BEB">
      <w:pPr>
        <w:spacing w:after="0" w:line="240" w:lineRule="auto"/>
      </w:pPr>
      <w:r>
        <w:separator/>
      </w:r>
    </w:p>
  </w:endnote>
  <w:endnote w:type="continuationSeparator" w:id="0">
    <w:p w:rsidR="00F53FCA" w:rsidRDefault="00F53FCA" w:rsidP="00F6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31" w:rsidRDefault="008F2A3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31" w:rsidRDefault="008F2A31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31" w:rsidRDefault="008F2A3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FCA" w:rsidRDefault="00F53FCA" w:rsidP="00F65BEB">
      <w:pPr>
        <w:spacing w:after="0" w:line="240" w:lineRule="auto"/>
      </w:pPr>
      <w:r>
        <w:separator/>
      </w:r>
    </w:p>
  </w:footnote>
  <w:footnote w:type="continuationSeparator" w:id="0">
    <w:p w:rsidR="00F53FCA" w:rsidRDefault="00F53FCA" w:rsidP="00F6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EB" w:rsidRDefault="00842EA2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89774" o:spid="_x0000_s2050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Legegruppe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EB" w:rsidRDefault="00842EA2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89775" o:spid="_x0000_s2051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Legegruppe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EB" w:rsidRDefault="00842EA2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89773" o:spid="_x0000_s2049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Legegruppe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A86"/>
    <w:multiLevelType w:val="hybridMultilevel"/>
    <w:tmpl w:val="87CE5964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5BEB"/>
    <w:rsid w:val="00190D34"/>
    <w:rsid w:val="00252CEA"/>
    <w:rsid w:val="00842EA2"/>
    <w:rsid w:val="008F2A31"/>
    <w:rsid w:val="00B0416D"/>
    <w:rsid w:val="00C57B1E"/>
    <w:rsid w:val="00F53FCA"/>
    <w:rsid w:val="00F6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5BEB"/>
    <w:rPr>
      <w:rFonts w:ascii="Tahoma" w:hAnsi="Tahoma" w:cs="Tahoma"/>
      <w:sz w:val="16"/>
      <w:szCs w:val="16"/>
    </w:rPr>
  </w:style>
  <w:style w:type="paragraph" w:customStyle="1" w:styleId="ForldrePunktopstilling">
    <w:name w:val="Forældre Punktopstilling"/>
    <w:basedOn w:val="Listeafsnit"/>
    <w:next w:val="Normal"/>
    <w:autoRedefine/>
    <w:qFormat/>
    <w:rsid w:val="00F65BEB"/>
    <w:pPr>
      <w:tabs>
        <w:tab w:val="left" w:pos="8789"/>
      </w:tabs>
      <w:spacing w:after="240" w:line="259" w:lineRule="auto"/>
      <w:ind w:left="0"/>
    </w:pPr>
    <w:rPr>
      <w:rFonts w:cs="Arial"/>
    </w:rPr>
  </w:style>
  <w:style w:type="character" w:styleId="Hyperlink">
    <w:name w:val="Hyperlink"/>
    <w:basedOn w:val="Standardskrifttypeiafsnit"/>
    <w:uiPriority w:val="99"/>
    <w:unhideWhenUsed/>
    <w:rsid w:val="00F65BE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65BE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F65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65BEB"/>
  </w:style>
  <w:style w:type="paragraph" w:styleId="Sidefod">
    <w:name w:val="footer"/>
    <w:basedOn w:val="Normal"/>
    <w:link w:val="SidefodTegn"/>
    <w:uiPriority w:val="99"/>
    <w:semiHidden/>
    <w:unhideWhenUsed/>
    <w:rsid w:val="00F65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65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&#230;ldrefiduser.dk/leg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or&#230;ldrefiduser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Skov</dc:creator>
  <cp:lastModifiedBy>Anette Aaby Hansen</cp:lastModifiedBy>
  <cp:revision>2</cp:revision>
  <dcterms:created xsi:type="dcterms:W3CDTF">2015-05-27T12:09:00Z</dcterms:created>
  <dcterms:modified xsi:type="dcterms:W3CDTF">2015-05-27T12:09:00Z</dcterms:modified>
</cp:coreProperties>
</file>